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597" w:rsidRDefault="007019A6">
      <w:pPr>
        <w:spacing w:after="816"/>
        <w:ind w:right="367"/>
        <w:jc w:val="right"/>
      </w:pPr>
      <w:bookmarkStart w:id="0" w:name="_GoBack"/>
      <w:bookmarkEnd w:id="0"/>
      <w:proofErr w:type="spellStart"/>
      <w:r>
        <w:rPr>
          <w:sz w:val="24"/>
        </w:rPr>
        <w:t>Mod.l</w:t>
      </w:r>
      <w:proofErr w:type="spellEnd"/>
      <w:r>
        <w:rPr>
          <w:sz w:val="24"/>
        </w:rPr>
        <w:t xml:space="preserve"> CS</w:t>
      </w:r>
    </w:p>
    <w:p w:rsidR="00A47597" w:rsidRDefault="007019A6">
      <w:pPr>
        <w:spacing w:after="55" w:line="265" w:lineRule="auto"/>
        <w:ind w:left="226" w:right="180" w:hanging="10"/>
        <w:jc w:val="center"/>
      </w:pPr>
      <w:r>
        <w:t>ELEZIONI DEL SINDACO E DEL CONSIGLIO COMUNALE</w:t>
      </w:r>
    </w:p>
    <w:p w:rsidR="00A47597" w:rsidRDefault="007019A6">
      <w:pPr>
        <w:spacing w:after="403"/>
        <w:ind w:left="1461"/>
      </w:pPr>
      <w:r>
        <w:t xml:space="preserve">COMUNE Dl </w:t>
      </w:r>
      <w:r>
        <w:rPr>
          <w:noProof/>
        </w:rPr>
        <w:drawing>
          <wp:inline distT="0" distB="0" distL="0" distR="0">
            <wp:extent cx="2147252" cy="365465"/>
            <wp:effectExtent l="0" t="0" r="0" b="0"/>
            <wp:docPr id="2728" name="Picture 2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8" name="Picture 27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7252" cy="36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597" w:rsidRDefault="007019A6">
      <w:pPr>
        <w:spacing w:after="1298" w:line="265" w:lineRule="auto"/>
        <w:ind w:left="226" w:hanging="10"/>
        <w:jc w:val="center"/>
      </w:pPr>
      <w:r>
        <w:t>IL SINDACO (*)</w:t>
      </w:r>
    </w:p>
    <w:p w:rsidR="00A47597" w:rsidRDefault="007019A6">
      <w:pPr>
        <w:spacing w:after="76" w:line="265" w:lineRule="auto"/>
        <w:ind w:left="117" w:hanging="10"/>
      </w:pPr>
      <w:r>
        <w:rPr>
          <w:sz w:val="20"/>
        </w:rPr>
        <w:t>VISTO lo Statuto della Regione Siciliana;</w:t>
      </w:r>
    </w:p>
    <w:p w:rsidR="00A47597" w:rsidRDefault="007019A6">
      <w:pPr>
        <w:spacing w:after="34" w:line="218" w:lineRule="auto"/>
        <w:ind w:left="38" w:hanging="3"/>
        <w:jc w:val="both"/>
      </w:pPr>
      <w:r>
        <w:rPr>
          <w:sz w:val="20"/>
        </w:rPr>
        <w:t xml:space="preserve">VISTO l'art. 8 del </w:t>
      </w:r>
      <w:proofErr w:type="spellStart"/>
      <w:r>
        <w:rPr>
          <w:sz w:val="20"/>
        </w:rPr>
        <w:t>D.P.Reg</w:t>
      </w:r>
      <w:proofErr w:type="spellEnd"/>
      <w:r>
        <w:rPr>
          <w:sz w:val="20"/>
        </w:rPr>
        <w:t>. 20 agosto 1960. n. 3 e successive modifiche;</w:t>
      </w:r>
    </w:p>
    <w:p w:rsidR="00A47597" w:rsidRDefault="007019A6">
      <w:pPr>
        <w:spacing w:after="76" w:line="265" w:lineRule="auto"/>
        <w:ind w:left="17" w:hanging="10"/>
      </w:pPr>
      <w:r>
        <w:rPr>
          <w:noProof/>
        </w:rPr>
        <w:drawing>
          <wp:inline distT="0" distB="0" distL="0" distR="0">
            <wp:extent cx="13706" cy="13705"/>
            <wp:effectExtent l="0" t="0" r="0" b="0"/>
            <wp:docPr id="2730" name="Picture 2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0" name="Picture 27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VISTA la legge regionale 26 agosto 1992, n. 7 e successive modifiche;</w:t>
      </w:r>
    </w:p>
    <w:p w:rsidR="00A47597" w:rsidRDefault="007019A6">
      <w:pPr>
        <w:spacing w:after="76" w:line="265" w:lineRule="auto"/>
        <w:ind w:left="117" w:hanging="10"/>
      </w:pPr>
      <w:r>
        <w:rPr>
          <w:sz w:val="20"/>
        </w:rPr>
        <w:t>VISTA la legge regionale 5 settembre 1997, n. 35 e successive modifiche;</w:t>
      </w:r>
    </w:p>
    <w:p w:rsidR="00A47597" w:rsidRDefault="007019A6">
      <w:pPr>
        <w:spacing w:after="76" w:line="265" w:lineRule="auto"/>
        <w:ind w:left="117" w:hanging="10"/>
      </w:pPr>
      <w:r>
        <w:rPr>
          <w:sz w:val="20"/>
        </w:rPr>
        <w:t>VISTA la legge regionale 16 dicembre 2000- n. 25;</w:t>
      </w:r>
    </w:p>
    <w:p w:rsidR="00A47597" w:rsidRDefault="007019A6">
      <w:pPr>
        <w:spacing w:after="76" w:line="265" w:lineRule="auto"/>
        <w:ind w:left="117" w:hanging="10"/>
      </w:pPr>
      <w:r>
        <w:rPr>
          <w:sz w:val="20"/>
        </w:rPr>
        <w:t>VISTO l'art. I della legge regionale 4 maggio 1979, n. 74;</w:t>
      </w:r>
    </w:p>
    <w:p w:rsidR="00A47597" w:rsidRDefault="007019A6">
      <w:pPr>
        <w:spacing w:after="53" w:line="218" w:lineRule="auto"/>
        <w:ind w:left="38" w:hanging="3"/>
        <w:jc w:val="both"/>
      </w:pPr>
      <w:r>
        <w:rPr>
          <w:sz w:val="20"/>
        </w:rPr>
        <w:t>VIST</w:t>
      </w:r>
      <w:r>
        <w:rPr>
          <w:sz w:val="20"/>
        </w:rPr>
        <w:t>O l'art. 399, primo periodo, delta legge 27 dicembre 2013, n. 147;</w:t>
      </w:r>
    </w:p>
    <w:p w:rsidR="00A47597" w:rsidRDefault="007019A6">
      <w:pPr>
        <w:spacing w:after="0"/>
        <w:ind w:left="117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1233528</wp:posOffset>
            </wp:positionH>
            <wp:positionV relativeFrom="page">
              <wp:posOffset>3805399</wp:posOffset>
            </wp:positionV>
            <wp:extent cx="9137" cy="18273"/>
            <wp:effectExtent l="0" t="0" r="0" b="0"/>
            <wp:wrapSquare wrapText="bothSides"/>
            <wp:docPr id="2575" name="Picture 2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5" name="Picture 25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1210685</wp:posOffset>
            </wp:positionH>
            <wp:positionV relativeFrom="page">
              <wp:posOffset>3828241</wp:posOffset>
            </wp:positionV>
            <wp:extent cx="4569" cy="4568"/>
            <wp:effectExtent l="0" t="0" r="0" b="0"/>
            <wp:wrapSquare wrapText="bothSides"/>
            <wp:docPr id="2576" name="Picture 2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6" name="Picture 25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1210685</wp:posOffset>
            </wp:positionH>
            <wp:positionV relativeFrom="page">
              <wp:posOffset>3851082</wp:posOffset>
            </wp:positionV>
            <wp:extent cx="4569" cy="4568"/>
            <wp:effectExtent l="0" t="0" r="0" b="0"/>
            <wp:wrapSquare wrapText="bothSides"/>
            <wp:docPr id="2577" name="Picture 2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7" name="Picture 25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VISTA legge regionale 26 giugno 2015, n. I </w:t>
      </w:r>
      <w:proofErr w:type="gramStart"/>
      <w:r>
        <w:t>l ;</w:t>
      </w:r>
      <w:proofErr w:type="gramEnd"/>
    </w:p>
    <w:p w:rsidR="00A47597" w:rsidRDefault="007019A6">
      <w:pPr>
        <w:spacing w:after="27"/>
        <w:ind w:left="117" w:hanging="10"/>
      </w:pPr>
      <w:r>
        <w:t>VISTO Part. 2 della legge regionale IO luglio 2015 n. 12;</w:t>
      </w:r>
    </w:p>
    <w:p w:rsidR="00A47597" w:rsidRDefault="007019A6">
      <w:pPr>
        <w:spacing w:after="381" w:line="265" w:lineRule="auto"/>
        <w:ind w:left="117" w:hanging="10"/>
      </w:pPr>
      <w:r>
        <w:rPr>
          <w:sz w:val="20"/>
        </w:rPr>
        <w:t xml:space="preserve">VISTO la legge regionale I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agosto 2016 n. 1 7;</w:t>
      </w:r>
    </w:p>
    <w:p w:rsidR="00A47597" w:rsidRDefault="007019A6">
      <w:pPr>
        <w:pStyle w:val="Titolo1"/>
      </w:pPr>
      <w:r>
        <w:t>RENDE NOTO</w:t>
      </w:r>
    </w:p>
    <w:p w:rsidR="00A47597" w:rsidRDefault="007019A6">
      <w:pPr>
        <w:spacing w:after="333" w:line="218" w:lineRule="auto"/>
        <w:ind w:left="38" w:right="165" w:hanging="3"/>
        <w:jc w:val="both"/>
      </w:pPr>
      <w:r>
        <w:rPr>
          <w:sz w:val="20"/>
        </w:rPr>
        <w:t xml:space="preserve">che con D.A. n. 57 del 1 1 aprile 2018 </w:t>
      </w:r>
      <w:proofErr w:type="gramStart"/>
      <w:r>
        <w:rPr>
          <w:sz w:val="20"/>
        </w:rPr>
        <w:t>dell' Assessore</w:t>
      </w:r>
      <w:proofErr w:type="gramEnd"/>
      <w:r>
        <w:rPr>
          <w:sz w:val="20"/>
        </w:rPr>
        <w:t xml:space="preserve"> Regionale delle Autonomie Locali e della Funzione Pubblica, è stata fissata per il giorno di domenica 10 giugno 2018, la data per l' elezione del Sindaco e del Consiglio comunale di questo Comune.</w:t>
      </w:r>
    </w:p>
    <w:p w:rsidR="00A47597" w:rsidRDefault="007019A6">
      <w:pPr>
        <w:spacing w:after="206" w:line="218" w:lineRule="auto"/>
        <w:ind w:left="35" w:firstLine="518"/>
        <w:jc w:val="both"/>
      </w:pPr>
      <w:r>
        <w:rPr>
          <w:sz w:val="20"/>
        </w:rPr>
        <w:t>La c</w:t>
      </w:r>
      <w:r>
        <w:rPr>
          <w:sz w:val="20"/>
        </w:rPr>
        <w:t>onsegna ai presidenti dei seggi elettorali del materiale occorrente per la votazione, ivi compresi gli elenchi degli eiettori degenti, dei detenuti che hanno ottenuto l'</w:t>
      </w:r>
      <w:proofErr w:type="spellStart"/>
      <w:r>
        <w:rPr>
          <w:sz w:val="20"/>
        </w:rPr>
        <w:t>autorizmzione</w:t>
      </w:r>
      <w:proofErr w:type="spellEnd"/>
      <w:r>
        <w:rPr>
          <w:sz w:val="20"/>
        </w:rPr>
        <w:t xml:space="preserve"> a votare nei luoghi di cura </w:t>
      </w:r>
      <w:r>
        <w:rPr>
          <w:sz w:val="20"/>
        </w:rPr>
        <w:t>o di detenzione e degli elettori affetti da g</w:t>
      </w:r>
      <w:r>
        <w:rPr>
          <w:sz w:val="20"/>
        </w:rPr>
        <w:t xml:space="preserve">ravi infermità ammessi al voto domiciliare, avverrà sabato 9 </w:t>
      </w:r>
      <w:r>
        <w:rPr>
          <w:sz w:val="20"/>
        </w:rPr>
        <w:t xml:space="preserve">giugno 2018 alle </w:t>
      </w:r>
      <w:proofErr w:type="gramStart"/>
      <w:r>
        <w:rPr>
          <w:sz w:val="20"/>
        </w:rPr>
        <w:t>ore 16:00</w:t>
      </w:r>
      <w:proofErr w:type="gramEnd"/>
      <w:r>
        <w:rPr>
          <w:sz w:val="20"/>
        </w:rPr>
        <w:t>.</w:t>
      </w:r>
    </w:p>
    <w:p w:rsidR="00A47597" w:rsidRDefault="007019A6">
      <w:pPr>
        <w:spacing w:after="174" w:line="218" w:lineRule="auto"/>
        <w:ind w:left="35" w:firstLine="525"/>
        <w:jc w:val="both"/>
      </w:pPr>
      <w:r>
        <w:rPr>
          <w:sz w:val="20"/>
        </w:rPr>
        <w:t xml:space="preserve">La costituzione dei seggi e le operazioni preliminari alla votazione avranno inizio alle </w:t>
      </w:r>
      <w:proofErr w:type="gramStart"/>
      <w:r>
        <w:rPr>
          <w:sz w:val="20"/>
        </w:rPr>
        <w:t>ore 06,00</w:t>
      </w:r>
      <w:proofErr w:type="gramEnd"/>
      <w:r>
        <w:rPr>
          <w:sz w:val="20"/>
        </w:rPr>
        <w:t xml:space="preserve"> di domenica IO giugno 2018.</w:t>
      </w:r>
    </w:p>
    <w:p w:rsidR="00A47597" w:rsidRDefault="007019A6">
      <w:pPr>
        <w:spacing w:after="139" w:line="218" w:lineRule="auto"/>
        <w:ind w:left="564" w:hanging="3"/>
        <w:jc w:val="both"/>
      </w:pPr>
      <w:r>
        <w:rPr>
          <w:sz w:val="20"/>
        </w:rPr>
        <w:t>La votazione avrà luogo nella giornata d</w:t>
      </w:r>
      <w:r>
        <w:rPr>
          <w:sz w:val="20"/>
        </w:rPr>
        <w:t xml:space="preserve">i domenica IO giugno 2018 dalle </w:t>
      </w:r>
      <w:proofErr w:type="gramStart"/>
      <w:r>
        <w:rPr>
          <w:sz w:val="20"/>
        </w:rPr>
        <w:t>ore 7.00</w:t>
      </w:r>
      <w:proofErr w:type="gramEnd"/>
      <w:r>
        <w:rPr>
          <w:sz w:val="20"/>
        </w:rPr>
        <w:t xml:space="preserve"> alle ore 23,00</w:t>
      </w:r>
    </w:p>
    <w:p w:rsidR="00A47597" w:rsidRDefault="007019A6">
      <w:pPr>
        <w:spacing w:after="0" w:line="218" w:lineRule="auto"/>
        <w:ind w:left="35" w:firstLine="511"/>
        <w:jc w:val="both"/>
      </w:pPr>
      <w:r>
        <w:rPr>
          <w:sz w:val="20"/>
        </w:rPr>
        <w:t xml:space="preserve">Nell'eventuale turno di ballottaggio per l'elezione del sindaco, la votazione avrà luogo nella giornata di domenica 24 giugno 2018 dalle </w:t>
      </w:r>
      <w:proofErr w:type="gramStart"/>
      <w:r>
        <w:rPr>
          <w:sz w:val="20"/>
        </w:rPr>
        <w:t>ore 7,00</w:t>
      </w:r>
      <w:proofErr w:type="gramEnd"/>
      <w:r>
        <w:rPr>
          <w:sz w:val="20"/>
        </w:rPr>
        <w:t xml:space="preserve"> alle ore 23.00.</w:t>
      </w:r>
    </w:p>
    <w:p w:rsidR="00A47597" w:rsidRDefault="007019A6">
      <w:pPr>
        <w:spacing w:after="196"/>
        <w:ind w:left="-1338"/>
      </w:pPr>
      <w:r>
        <w:rPr>
          <w:noProof/>
        </w:rPr>
        <w:drawing>
          <wp:inline distT="0" distB="0" distL="0" distR="0">
            <wp:extent cx="5290464" cy="840569"/>
            <wp:effectExtent l="0" t="0" r="0" b="0"/>
            <wp:docPr id="4669" name="Picture 4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9" name="Picture 466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90464" cy="840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597" w:rsidRDefault="007019A6">
      <w:pPr>
        <w:spacing w:after="0"/>
      </w:pPr>
      <w:r>
        <w:rPr>
          <w:sz w:val="18"/>
        </w:rPr>
        <w:t>(t) Indicare il soggetto a seconda d</w:t>
      </w:r>
      <w:r>
        <w:rPr>
          <w:sz w:val="18"/>
        </w:rPr>
        <w:t xml:space="preserve">ella titolarità della rappresentanza </w:t>
      </w:r>
      <w:proofErr w:type="spellStart"/>
      <w:r>
        <w:rPr>
          <w:sz w:val="18"/>
        </w:rPr>
        <w:t>IcgaVe</w:t>
      </w:r>
      <w:proofErr w:type="spellEnd"/>
      <w:r>
        <w:rPr>
          <w:sz w:val="18"/>
        </w:rPr>
        <w:t xml:space="preserve"> </w:t>
      </w:r>
      <w:proofErr w:type="gramStart"/>
      <w:r>
        <w:rPr>
          <w:sz w:val="18"/>
        </w:rPr>
        <w:t>dell' Amministrazione</w:t>
      </w:r>
      <w:proofErr w:type="gramEnd"/>
      <w:r>
        <w:rPr>
          <w:sz w:val="18"/>
        </w:rPr>
        <w:t>.</w:t>
      </w:r>
    </w:p>
    <w:sectPr w:rsidR="00A47597">
      <w:pgSz w:w="11900" w:h="16820"/>
      <w:pgMar w:top="1440" w:right="1432" w:bottom="1440" w:left="1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97"/>
    <w:rsid w:val="007019A6"/>
    <w:rsid w:val="00A4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D3C91-9C1E-46D0-98F8-E96BB496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75"/>
      <w:ind w:left="43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28BW-5e-20180426091101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28BW-5e-20180426091101</dc:title>
  <dc:subject/>
  <dc:creator>COMUNE DI CAMPOFELICE DI ROCCELLA</dc:creator>
  <cp:keywords/>
  <cp:lastModifiedBy>COMUNE DI CAMPOFELICE DI ROCCELLA</cp:lastModifiedBy>
  <cp:revision>2</cp:revision>
  <dcterms:created xsi:type="dcterms:W3CDTF">2018-04-26T08:55:00Z</dcterms:created>
  <dcterms:modified xsi:type="dcterms:W3CDTF">2018-04-26T08:55:00Z</dcterms:modified>
</cp:coreProperties>
</file>